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E9DB" w14:textId="4FAFBC45" w:rsidR="00A16C3A" w:rsidRDefault="00A16C3A" w:rsidP="00A57B2C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sz w:val="20"/>
          <w:lang w:eastAsia="en-NZ"/>
        </w:rPr>
        <w:drawing>
          <wp:anchor distT="0" distB="0" distL="114300" distR="114300" simplePos="0" relativeHeight="251662336" behindDoc="1" locked="0" layoutInCell="1" allowOverlap="1" wp14:anchorId="13F23CC5" wp14:editId="4F121DEB">
            <wp:simplePos x="0" y="0"/>
            <wp:positionH relativeFrom="column">
              <wp:posOffset>5078143</wp:posOffset>
            </wp:positionH>
            <wp:positionV relativeFrom="paragraph">
              <wp:posOffset>-658495</wp:posOffset>
            </wp:positionV>
            <wp:extent cx="686317" cy="719412"/>
            <wp:effectExtent l="0" t="0" r="0" b="5080"/>
            <wp:wrapNone/>
            <wp:docPr id="4" name="Picture 4" descr="S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17" cy="71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4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Role Description:</w:t>
      </w:r>
      <w:r>
        <w:rPr>
          <w:rFonts w:ascii="Arial" w:hAnsi="Arial" w:cs="Arial"/>
          <w:b/>
          <w:sz w:val="24"/>
          <w:szCs w:val="24"/>
        </w:rPr>
        <w:tab/>
      </w:r>
      <w:r w:rsidRPr="00D828A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85AA8">
        <w:rPr>
          <w:rFonts w:ascii="Arial" w:hAnsi="Arial" w:cs="Arial"/>
          <w:b/>
          <w:sz w:val="24"/>
          <w:szCs w:val="24"/>
        </w:rPr>
        <w:t>Assistant Groundsman/Handyman</w:t>
      </w:r>
      <w:r w:rsidR="006D5D54">
        <w:rPr>
          <w:rFonts w:ascii="Arial" w:hAnsi="Arial" w:cs="Arial"/>
          <w:b/>
          <w:sz w:val="24"/>
          <w:szCs w:val="24"/>
        </w:rPr>
        <w:t xml:space="preserve"> </w:t>
      </w:r>
      <w:r w:rsidR="00E848E2">
        <w:rPr>
          <w:rFonts w:ascii="Arial" w:hAnsi="Arial" w:cs="Arial"/>
          <w:b/>
          <w:sz w:val="24"/>
          <w:szCs w:val="24"/>
        </w:rPr>
        <w:t xml:space="preserve"> </w:t>
      </w:r>
    </w:p>
    <w:p w14:paraId="7A262DA1" w14:textId="77777777" w:rsidR="00D80892" w:rsidRDefault="00D80892" w:rsidP="00D8089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B166BC" w14:textId="77777777" w:rsidR="00D80892" w:rsidRPr="00D80892" w:rsidRDefault="00D80892" w:rsidP="00D80892">
      <w:pPr>
        <w:spacing w:after="0" w:line="240" w:lineRule="auto"/>
        <w:rPr>
          <w:rFonts w:ascii="Arial" w:hAnsi="Arial" w:cs="Arial"/>
          <w:i/>
          <w:sz w:val="24"/>
          <w:szCs w:val="16"/>
        </w:rPr>
      </w:pPr>
      <w:r w:rsidRPr="00D80892">
        <w:rPr>
          <w:rFonts w:ascii="Arial" w:hAnsi="Arial" w:cs="Arial"/>
          <w:i/>
          <w:sz w:val="24"/>
          <w:szCs w:val="16"/>
        </w:rPr>
        <w:t>Therefore encourage one another and build each other up, just as in fact you are doing.</w:t>
      </w:r>
    </w:p>
    <w:p w14:paraId="21BF0DD8" w14:textId="77777777" w:rsidR="00D80892" w:rsidRPr="00D80892" w:rsidRDefault="00D80892" w:rsidP="00D80892">
      <w:pPr>
        <w:spacing w:after="0" w:line="240" w:lineRule="auto"/>
        <w:rPr>
          <w:rFonts w:ascii="Arial" w:hAnsi="Arial" w:cs="Arial"/>
          <w:i/>
          <w:sz w:val="24"/>
          <w:szCs w:val="16"/>
        </w:rPr>
      </w:pPr>
      <w:r w:rsidRPr="00D80892">
        <w:rPr>
          <w:rFonts w:ascii="Arial" w:hAnsi="Arial" w:cs="Arial"/>
          <w:i/>
          <w:sz w:val="24"/>
          <w:szCs w:val="16"/>
        </w:rPr>
        <w:t xml:space="preserve">                                                                                                    (1 Thessalonians 5:11)</w:t>
      </w:r>
    </w:p>
    <w:p w14:paraId="3982DF40" w14:textId="77777777" w:rsidR="006442CE" w:rsidRPr="00A16C3A" w:rsidRDefault="00A16C3A" w:rsidP="00A16C3A">
      <w:pPr>
        <w:spacing w:line="360" w:lineRule="auto"/>
        <w:rPr>
          <w:b/>
        </w:rPr>
      </w:pPr>
      <w:r w:rsidRPr="000B4417">
        <w:rPr>
          <w:rFonts w:ascii="Arial" w:hAnsi="Arial" w:cs="Arial"/>
          <w:b/>
          <w:sz w:val="10"/>
          <w:szCs w:val="10"/>
        </w:rPr>
        <w:tab/>
      </w:r>
      <w:r w:rsidRPr="000B4417">
        <w:rPr>
          <w:rFonts w:ascii="Arial" w:hAnsi="Arial" w:cs="Arial"/>
          <w:b/>
          <w:sz w:val="10"/>
          <w:szCs w:val="10"/>
        </w:rPr>
        <w:tab/>
      </w:r>
      <w:r w:rsidR="006442CE" w:rsidRPr="006442CE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29DBC" wp14:editId="3639F536">
                <wp:simplePos x="0" y="0"/>
                <wp:positionH relativeFrom="column">
                  <wp:posOffset>7620</wp:posOffset>
                </wp:positionH>
                <wp:positionV relativeFrom="paragraph">
                  <wp:posOffset>106045</wp:posOffset>
                </wp:positionV>
                <wp:extent cx="5905500" cy="7620"/>
                <wp:effectExtent l="0" t="0" r="1905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8F55B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8.35pt" to="465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" strokecolor="#1f4d78 [1604]" strokeweight="1.5pt">
                <v:stroke joinstyle="miter"/>
              </v:line>
            </w:pict>
          </mc:Fallback>
        </mc:AlternateContent>
      </w:r>
    </w:p>
    <w:p w14:paraId="6CBB7489" w14:textId="77777777" w:rsid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Mission: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</w:t>
      </w:r>
      <w:r w:rsidRPr="00D80892">
        <w:rPr>
          <w:rFonts w:ascii="Arial" w:hAnsi="Arial" w:cs="Arial"/>
          <w:sz w:val="20"/>
          <w:szCs w:val="20"/>
        </w:rPr>
        <w:t xml:space="preserve">With Catholic faith as our compass, celebrated in the Eucharistic </w:t>
      </w:r>
      <w:r>
        <w:rPr>
          <w:rFonts w:ascii="Arial" w:hAnsi="Arial" w:cs="Arial"/>
          <w:sz w:val="20"/>
          <w:szCs w:val="20"/>
        </w:rPr>
        <w:t xml:space="preserve">            </w:t>
      </w:r>
    </w:p>
    <w:p w14:paraId="6E72A740" w14:textId="77777777" w:rsid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D80892">
        <w:rPr>
          <w:rFonts w:ascii="Arial" w:hAnsi="Arial" w:cs="Arial"/>
          <w:sz w:val="20"/>
          <w:szCs w:val="20"/>
        </w:rPr>
        <w:t xml:space="preserve">community of Sancta Maria College we will nurture confident,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F872947" w14:textId="77777777" w:rsid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D80892">
        <w:rPr>
          <w:rFonts w:ascii="Arial" w:hAnsi="Arial" w:cs="Arial"/>
          <w:sz w:val="20"/>
          <w:szCs w:val="20"/>
        </w:rPr>
        <w:t xml:space="preserve">compassionate and connected life-long learners. We will be inspired </w:t>
      </w:r>
    </w:p>
    <w:p w14:paraId="3F475957" w14:textId="77777777" w:rsid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D80892">
        <w:rPr>
          <w:rFonts w:ascii="Arial" w:hAnsi="Arial" w:cs="Arial"/>
          <w:sz w:val="20"/>
          <w:szCs w:val="20"/>
        </w:rPr>
        <w:t xml:space="preserve">to make a positive difference to a future global community and to the </w:t>
      </w:r>
    </w:p>
    <w:p w14:paraId="2F3B4290" w14:textId="77777777" w:rsidR="00D80892" w:rsidRPr="00D80892" w:rsidRDefault="00D80892" w:rsidP="00D8089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D80892">
        <w:rPr>
          <w:rFonts w:ascii="Arial" w:hAnsi="Arial" w:cs="Arial"/>
          <w:sz w:val="20"/>
          <w:szCs w:val="20"/>
        </w:rPr>
        <w:t>wider Catholic Church to which we belong.</w:t>
      </w:r>
    </w:p>
    <w:p w14:paraId="0F754DA1" w14:textId="77777777" w:rsidR="00D80892" w:rsidRDefault="00D80892" w:rsidP="006442C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E1567DA" w14:textId="77777777" w:rsidR="00EA18B5" w:rsidRDefault="00EA18B5" w:rsidP="006442C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22FDFA0" w14:textId="761A06C3" w:rsidR="006442CE" w:rsidRDefault="006442CE" w:rsidP="006442CE">
      <w:pPr>
        <w:pStyle w:val="NoSpacing"/>
        <w:rPr>
          <w:rFonts w:ascii="Arial" w:hAnsi="Arial" w:cs="Arial"/>
          <w:sz w:val="20"/>
          <w:szCs w:val="20"/>
        </w:rPr>
      </w:pPr>
      <w:r w:rsidRPr="00A16C3A">
        <w:rPr>
          <w:rFonts w:ascii="Arial" w:hAnsi="Arial" w:cs="Arial"/>
          <w:b/>
          <w:sz w:val="20"/>
          <w:szCs w:val="20"/>
        </w:rPr>
        <w:t>Responsible to:</w:t>
      </w:r>
      <w:r w:rsidRPr="00A16C3A">
        <w:rPr>
          <w:rFonts w:ascii="Arial" w:hAnsi="Arial" w:cs="Arial"/>
          <w:b/>
          <w:sz w:val="20"/>
          <w:szCs w:val="20"/>
        </w:rPr>
        <w:tab/>
      </w:r>
      <w:r w:rsidRPr="00A16C3A">
        <w:rPr>
          <w:rFonts w:ascii="Arial" w:hAnsi="Arial" w:cs="Arial"/>
          <w:sz w:val="20"/>
          <w:szCs w:val="20"/>
        </w:rPr>
        <w:tab/>
      </w:r>
      <w:r w:rsidRPr="00A16C3A">
        <w:rPr>
          <w:rFonts w:ascii="Arial" w:hAnsi="Arial" w:cs="Arial"/>
          <w:sz w:val="20"/>
          <w:szCs w:val="20"/>
        </w:rPr>
        <w:tab/>
      </w:r>
      <w:r w:rsidR="00A81471" w:rsidRPr="00A16C3A">
        <w:rPr>
          <w:rFonts w:ascii="Arial" w:hAnsi="Arial" w:cs="Arial"/>
          <w:sz w:val="20"/>
          <w:szCs w:val="20"/>
        </w:rPr>
        <w:t>The Principal</w:t>
      </w:r>
      <w:r w:rsidR="0011525F">
        <w:rPr>
          <w:rFonts w:ascii="Arial" w:hAnsi="Arial" w:cs="Arial"/>
          <w:sz w:val="20"/>
          <w:szCs w:val="20"/>
        </w:rPr>
        <w:t xml:space="preserve"> and Board of Trustees</w:t>
      </w:r>
    </w:p>
    <w:p w14:paraId="0F47F75F" w14:textId="3AB749A4" w:rsidR="00B813CC" w:rsidRDefault="00B813CC" w:rsidP="006442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Business Manager </w:t>
      </w:r>
    </w:p>
    <w:p w14:paraId="5F8264CB" w14:textId="2861A6A0" w:rsidR="0011525F" w:rsidRDefault="0011525F" w:rsidP="006442CE">
      <w:pPr>
        <w:pStyle w:val="NoSpacing"/>
        <w:rPr>
          <w:rFonts w:ascii="Arial" w:hAnsi="Arial" w:cs="Arial"/>
          <w:sz w:val="20"/>
          <w:szCs w:val="20"/>
        </w:rPr>
      </w:pPr>
    </w:p>
    <w:p w14:paraId="563DFDE5" w14:textId="77777777" w:rsidR="00EA18B5" w:rsidRDefault="00EA18B5" w:rsidP="006442CE">
      <w:pPr>
        <w:pStyle w:val="NoSpacing"/>
        <w:rPr>
          <w:rFonts w:ascii="Arial" w:hAnsi="Arial" w:cs="Arial"/>
          <w:b/>
          <w:bCs/>
          <w:sz w:val="20"/>
          <w:szCs w:val="20"/>
        </w:rPr>
      </w:pPr>
    </w:p>
    <w:p w14:paraId="45420AA9" w14:textId="23DBF7E3" w:rsidR="0011525F" w:rsidRPr="00A16C3A" w:rsidRDefault="0011525F" w:rsidP="006442CE">
      <w:pPr>
        <w:pStyle w:val="NoSpacing"/>
        <w:rPr>
          <w:rFonts w:ascii="Arial" w:hAnsi="Arial" w:cs="Arial"/>
          <w:sz w:val="20"/>
          <w:szCs w:val="20"/>
        </w:rPr>
      </w:pPr>
      <w:r w:rsidRPr="0011525F">
        <w:rPr>
          <w:rFonts w:ascii="Arial" w:hAnsi="Arial" w:cs="Arial"/>
          <w:b/>
          <w:bCs/>
          <w:sz w:val="20"/>
          <w:szCs w:val="20"/>
        </w:rPr>
        <w:t>Reports to: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5D54">
        <w:rPr>
          <w:rFonts w:ascii="Arial" w:hAnsi="Arial" w:cs="Arial"/>
          <w:sz w:val="20"/>
          <w:szCs w:val="20"/>
        </w:rPr>
        <w:t xml:space="preserve">Property Manager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A2B134" w14:textId="77777777" w:rsidR="006442CE" w:rsidRPr="00A16C3A" w:rsidRDefault="006442CE" w:rsidP="006442CE">
      <w:pPr>
        <w:pStyle w:val="NoSpacing"/>
        <w:rPr>
          <w:rFonts w:ascii="Arial" w:hAnsi="Arial" w:cs="Arial"/>
          <w:sz w:val="20"/>
          <w:szCs w:val="20"/>
        </w:rPr>
      </w:pPr>
    </w:p>
    <w:p w14:paraId="23835A99" w14:textId="7EBF3627" w:rsidR="0011525F" w:rsidRDefault="006442CE" w:rsidP="00885AA8">
      <w:pPr>
        <w:pStyle w:val="NoSpacing"/>
        <w:rPr>
          <w:rFonts w:ascii="Arial" w:hAnsi="Arial" w:cs="Arial"/>
          <w:sz w:val="20"/>
          <w:szCs w:val="20"/>
        </w:rPr>
      </w:pPr>
      <w:r w:rsidRPr="00A16C3A">
        <w:rPr>
          <w:rFonts w:ascii="Arial" w:hAnsi="Arial" w:cs="Arial"/>
          <w:b/>
          <w:sz w:val="20"/>
          <w:szCs w:val="20"/>
        </w:rPr>
        <w:t>Functional Relationship with:</w:t>
      </w:r>
      <w:r w:rsidRPr="00A16C3A">
        <w:rPr>
          <w:rFonts w:ascii="Arial" w:hAnsi="Arial" w:cs="Arial"/>
          <w:sz w:val="20"/>
          <w:szCs w:val="20"/>
        </w:rPr>
        <w:tab/>
      </w:r>
      <w:r w:rsidRPr="00A16C3A">
        <w:rPr>
          <w:rFonts w:ascii="Arial" w:hAnsi="Arial" w:cs="Arial"/>
          <w:sz w:val="20"/>
          <w:szCs w:val="20"/>
        </w:rPr>
        <w:tab/>
      </w:r>
      <w:r w:rsidR="0011525F">
        <w:rPr>
          <w:rFonts w:ascii="Arial" w:hAnsi="Arial" w:cs="Arial"/>
          <w:sz w:val="20"/>
          <w:szCs w:val="20"/>
        </w:rPr>
        <w:t>Property Team</w:t>
      </w:r>
    </w:p>
    <w:p w14:paraId="6F241055" w14:textId="186FF230" w:rsidR="006D5D54" w:rsidRDefault="006D5D54" w:rsidP="006D5D54">
      <w:pPr>
        <w:pStyle w:val="NoSpacing"/>
        <w:ind w:left="288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Staff</w:t>
      </w:r>
    </w:p>
    <w:p w14:paraId="7B4775FE" w14:textId="0DD358CD" w:rsidR="0011525F" w:rsidRDefault="0011525F" w:rsidP="006442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85AA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F02C6DD" w14:textId="797E9364" w:rsidR="006442CE" w:rsidRPr="00885AA8" w:rsidRDefault="006442CE" w:rsidP="00885AA8">
      <w:pPr>
        <w:pStyle w:val="NoSpacing"/>
        <w:rPr>
          <w:rFonts w:ascii="Arial" w:hAnsi="Arial" w:cs="Arial"/>
          <w:sz w:val="20"/>
          <w:szCs w:val="20"/>
        </w:rPr>
      </w:pPr>
      <w:r w:rsidRPr="00A16C3A">
        <w:rPr>
          <w:rFonts w:ascii="Arial" w:hAnsi="Arial" w:cs="Arial"/>
          <w:b/>
          <w:sz w:val="20"/>
          <w:szCs w:val="20"/>
        </w:rPr>
        <w:t>Responsible for:</w:t>
      </w:r>
    </w:p>
    <w:p w14:paraId="6070562C" w14:textId="5517444A" w:rsidR="00885AA8" w:rsidRDefault="00885AA8" w:rsidP="00A67BF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Rubbish management </w:t>
      </w:r>
    </w:p>
    <w:p w14:paraId="075C7EC8" w14:textId="32AF6783" w:rsidR="00EA0E73" w:rsidRDefault="00885AA8" w:rsidP="00A67BF7">
      <w:pPr>
        <w:pStyle w:val="NoSpacing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Assisting Caretaker/Groundsman with </w:t>
      </w:r>
      <w:r w:rsidR="009E5B0B">
        <w:rPr>
          <w:rFonts w:ascii="Arial" w:hAnsi="Arial" w:cs="Arial"/>
          <w:bCs/>
          <w:sz w:val="20"/>
          <w:szCs w:val="20"/>
        </w:rPr>
        <w:t xml:space="preserve">maintenance of </w:t>
      </w:r>
      <w:r>
        <w:rPr>
          <w:rFonts w:ascii="Arial" w:hAnsi="Arial" w:cs="Arial"/>
          <w:bCs/>
          <w:sz w:val="20"/>
          <w:szCs w:val="20"/>
        </w:rPr>
        <w:t>School Grounds</w:t>
      </w:r>
      <w:r w:rsidR="006D5D54">
        <w:rPr>
          <w:rFonts w:ascii="Arial" w:hAnsi="Arial" w:cs="Arial"/>
          <w:bCs/>
          <w:sz w:val="20"/>
          <w:szCs w:val="20"/>
        </w:rPr>
        <w:t xml:space="preserve"> </w:t>
      </w:r>
      <w:r w:rsidR="00610039">
        <w:rPr>
          <w:rFonts w:ascii="Arial" w:hAnsi="Arial" w:cs="Arial"/>
          <w:bCs/>
          <w:sz w:val="20"/>
          <w:szCs w:val="20"/>
        </w:rPr>
        <w:tab/>
      </w:r>
    </w:p>
    <w:p w14:paraId="45465FD2" w14:textId="4E32A122" w:rsidR="00610039" w:rsidRPr="00610039" w:rsidRDefault="00610039" w:rsidP="00EA0E73">
      <w:pPr>
        <w:pStyle w:val="NoSpacing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tbl>
      <w:tblPr>
        <w:tblStyle w:val="TableGrid"/>
        <w:tblW w:w="10060" w:type="dxa"/>
        <w:tblInd w:w="-289" w:type="dxa"/>
        <w:tblLook w:val="04A0" w:firstRow="1" w:lastRow="0" w:firstColumn="1" w:lastColumn="0" w:noHBand="0" w:noVBand="1"/>
      </w:tblPr>
      <w:tblGrid>
        <w:gridCol w:w="2786"/>
        <w:gridCol w:w="5011"/>
        <w:gridCol w:w="2263"/>
      </w:tblGrid>
      <w:tr w:rsidR="006217F2" w:rsidRPr="00A16C3A" w14:paraId="4BA0DED7" w14:textId="061C42C7" w:rsidTr="0035199C">
        <w:tc>
          <w:tcPr>
            <w:tcW w:w="2786" w:type="dxa"/>
            <w:shd w:val="clear" w:color="auto" w:fill="D9D9D9" w:themeFill="background1" w:themeFillShade="D9"/>
            <w:vAlign w:val="center"/>
          </w:tcPr>
          <w:p w14:paraId="5D3871BE" w14:textId="77777777" w:rsidR="006217F2" w:rsidRPr="00A16C3A" w:rsidRDefault="006217F2" w:rsidP="00521633">
            <w:pPr>
              <w:pStyle w:val="NoSpacing"/>
              <w:ind w:left="306" w:hanging="3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C3A">
              <w:rPr>
                <w:rFonts w:ascii="Arial" w:hAnsi="Arial" w:cs="Arial"/>
                <w:b/>
                <w:sz w:val="20"/>
                <w:szCs w:val="20"/>
              </w:rPr>
              <w:t>KEY TASKS</w:t>
            </w:r>
          </w:p>
        </w:tc>
        <w:tc>
          <w:tcPr>
            <w:tcW w:w="5011" w:type="dxa"/>
            <w:shd w:val="clear" w:color="auto" w:fill="D9D9D9" w:themeFill="background1" w:themeFillShade="D9"/>
          </w:tcPr>
          <w:p w14:paraId="59707E0F" w14:textId="77777777" w:rsidR="006217F2" w:rsidRPr="00A16C3A" w:rsidRDefault="006217F2" w:rsidP="0052163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6C3A">
              <w:rPr>
                <w:rFonts w:ascii="Arial" w:hAnsi="Arial" w:cs="Arial"/>
                <w:b/>
                <w:sz w:val="20"/>
                <w:szCs w:val="20"/>
              </w:rPr>
              <w:t>EXPECTED OUTCOMES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53A7C2D" w14:textId="1C022CD7" w:rsidR="006217F2" w:rsidRPr="00A16C3A" w:rsidRDefault="00EA0E73" w:rsidP="0052163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Control Information </w:t>
            </w:r>
          </w:p>
        </w:tc>
      </w:tr>
      <w:tr w:rsidR="006217F2" w:rsidRPr="00A16C3A" w14:paraId="4F74BCE9" w14:textId="2FBA8072" w:rsidTr="0035199C">
        <w:tc>
          <w:tcPr>
            <w:tcW w:w="2786" w:type="dxa"/>
            <w:vAlign w:val="center"/>
          </w:tcPr>
          <w:p w14:paraId="7591AC54" w14:textId="07BD5315" w:rsidR="006217F2" w:rsidRPr="00A16C3A" w:rsidRDefault="00885AA8" w:rsidP="00521633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Rubbish Management </w:t>
            </w:r>
          </w:p>
          <w:p w14:paraId="708D04A1" w14:textId="77777777" w:rsidR="006217F2" w:rsidRPr="00A16C3A" w:rsidRDefault="006217F2" w:rsidP="00521633">
            <w:pPr>
              <w:pStyle w:val="NoSpacing"/>
              <w:ind w:left="306" w:hanging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1" w:type="dxa"/>
          </w:tcPr>
          <w:p w14:paraId="0CEF1C2F" w14:textId="77777777" w:rsidR="00106F23" w:rsidRDefault="00106F23" w:rsidP="005216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77221" w14:textId="64DA69CC" w:rsidR="006B014E" w:rsidRDefault="00885AA8" w:rsidP="006B01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rubbish station bins (food, landfill and recycling) are emptied daily, school environment is kept clean and tidy of all rubbish with regularly sweeping and blowing of </w:t>
            </w:r>
            <w:r w:rsidR="00976517">
              <w:rPr>
                <w:rFonts w:ascii="Arial" w:hAnsi="Arial" w:cs="Arial"/>
                <w:sz w:val="20"/>
                <w:szCs w:val="20"/>
              </w:rPr>
              <w:t xml:space="preserve">courtyard and surrounding areas, </w:t>
            </w:r>
            <w:r>
              <w:rPr>
                <w:rFonts w:ascii="Arial" w:hAnsi="Arial" w:cs="Arial"/>
                <w:sz w:val="20"/>
                <w:szCs w:val="20"/>
              </w:rPr>
              <w:t xml:space="preserve">all bins are </w:t>
            </w:r>
            <w:r w:rsidR="00976517">
              <w:rPr>
                <w:rFonts w:ascii="Arial" w:hAnsi="Arial" w:cs="Arial"/>
                <w:sz w:val="20"/>
                <w:szCs w:val="20"/>
              </w:rPr>
              <w:t xml:space="preserve">cleaned and </w:t>
            </w:r>
            <w:r>
              <w:rPr>
                <w:rFonts w:ascii="Arial" w:hAnsi="Arial" w:cs="Arial"/>
                <w:sz w:val="20"/>
                <w:szCs w:val="20"/>
              </w:rPr>
              <w:t>sanitized regularly to meet any</w:t>
            </w:r>
            <w:r w:rsidR="00976517">
              <w:rPr>
                <w:rFonts w:ascii="Arial" w:hAnsi="Arial" w:cs="Arial"/>
                <w:sz w:val="20"/>
                <w:szCs w:val="20"/>
              </w:rPr>
              <w:t xml:space="preserve"> health and safety requirements, all recycling items are placed out for collection. </w:t>
            </w:r>
            <w:r w:rsidR="00973029">
              <w:rPr>
                <w:rFonts w:ascii="Arial" w:hAnsi="Arial" w:cs="Arial"/>
                <w:sz w:val="20"/>
                <w:szCs w:val="20"/>
              </w:rPr>
              <w:t xml:space="preserve"> Supporting the ongoing waste reduction initiatives and programmes of the enviro team</w:t>
            </w:r>
          </w:p>
          <w:p w14:paraId="6EFF33D7" w14:textId="77777777" w:rsidR="006B014E" w:rsidRPr="00A16C3A" w:rsidRDefault="006B014E" w:rsidP="005216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FD1800F" w14:textId="3B0A7179" w:rsidR="00E608E1" w:rsidRDefault="00E608E1" w:rsidP="00976517">
            <w:pPr>
              <w:pStyle w:val="ListParagraph"/>
              <w:numPr>
                <w:ilvl w:val="0"/>
                <w:numId w:val="3"/>
              </w:numPr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6517">
              <w:rPr>
                <w:rFonts w:ascii="Arial" w:hAnsi="Arial" w:cs="Arial"/>
                <w:sz w:val="20"/>
                <w:szCs w:val="20"/>
              </w:rPr>
              <w:t xml:space="preserve">Recycling pick up schedules </w:t>
            </w:r>
          </w:p>
          <w:p w14:paraId="20DE74CD" w14:textId="125E8999" w:rsidR="003C47D4" w:rsidRPr="00CE514C" w:rsidRDefault="003C47D4" w:rsidP="00E608E1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17F2" w:rsidRPr="00A16C3A" w14:paraId="078324EE" w14:textId="113398B8" w:rsidTr="00E95B5B">
        <w:trPr>
          <w:trHeight w:val="70"/>
        </w:trPr>
        <w:tc>
          <w:tcPr>
            <w:tcW w:w="2786" w:type="dxa"/>
            <w:vAlign w:val="center"/>
          </w:tcPr>
          <w:p w14:paraId="67E2B845" w14:textId="0CE6221C" w:rsidR="006217F2" w:rsidRPr="00A16C3A" w:rsidRDefault="00FC3730" w:rsidP="00CE514C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Ancillary Grounds</w:t>
            </w:r>
          </w:p>
        </w:tc>
        <w:tc>
          <w:tcPr>
            <w:tcW w:w="5011" w:type="dxa"/>
          </w:tcPr>
          <w:p w14:paraId="563A2A2F" w14:textId="77777777" w:rsidR="00FC3730" w:rsidRDefault="00FC3730" w:rsidP="00CE51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5A2549" w14:textId="4348A40D" w:rsidR="00FC3730" w:rsidRDefault="00976517" w:rsidP="00CE51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Assistance to </w:t>
            </w:r>
            <w:r w:rsidR="00973029">
              <w:rPr>
                <w:rFonts w:ascii="Arial" w:hAnsi="Arial" w:cs="Arial"/>
                <w:sz w:val="20"/>
                <w:szCs w:val="20"/>
              </w:rPr>
              <w:t>Property team</w:t>
            </w:r>
            <w:r>
              <w:rPr>
                <w:rFonts w:ascii="Arial" w:hAnsi="Arial" w:cs="Arial"/>
                <w:sz w:val="20"/>
                <w:szCs w:val="20"/>
              </w:rPr>
              <w:t xml:space="preserve"> to ensure all gardens, surrounding fence lines and rain gardens are maintained to a high standard of cleanliness and weed free to provide an attractive and pleasing environment. </w:t>
            </w:r>
          </w:p>
          <w:p w14:paraId="39798F81" w14:textId="1520C9AB" w:rsidR="00CE514C" w:rsidRPr="00A16C3A" w:rsidRDefault="00CE514C" w:rsidP="00CE51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7AE0B0B1" w14:textId="77777777" w:rsidR="00106F23" w:rsidRDefault="00106F23" w:rsidP="00106F23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03767FD2" w14:textId="2622A1DA" w:rsidR="00106F23" w:rsidRPr="00F30AB1" w:rsidRDefault="00011F65" w:rsidP="00011F65">
            <w:pPr>
              <w:pStyle w:val="ListParagraph"/>
              <w:numPr>
                <w:ilvl w:val="0"/>
                <w:numId w:val="3"/>
              </w:numPr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Garden/ground maintenance schedule</w:t>
            </w:r>
          </w:p>
        </w:tc>
      </w:tr>
      <w:tr w:rsidR="00135031" w:rsidRPr="00A16C3A" w14:paraId="6D252B9C" w14:textId="77777777" w:rsidTr="0035199C">
        <w:tc>
          <w:tcPr>
            <w:tcW w:w="2786" w:type="dxa"/>
            <w:vAlign w:val="center"/>
          </w:tcPr>
          <w:p w14:paraId="7BD0B634" w14:textId="535F2611" w:rsidR="00135031" w:rsidRDefault="00135031" w:rsidP="00976517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976517">
              <w:rPr>
                <w:rFonts w:ascii="Arial" w:hAnsi="Arial" w:cs="Arial"/>
                <w:sz w:val="20"/>
                <w:szCs w:val="20"/>
              </w:rPr>
              <w:t xml:space="preserve">Property Function Support </w:t>
            </w:r>
          </w:p>
        </w:tc>
        <w:tc>
          <w:tcPr>
            <w:tcW w:w="5011" w:type="dxa"/>
          </w:tcPr>
          <w:p w14:paraId="48E95783" w14:textId="77777777" w:rsidR="00135031" w:rsidRDefault="00135031" w:rsidP="00F30A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F159B" w14:textId="1194AA5D" w:rsidR="00135031" w:rsidRDefault="00976517" w:rsidP="0013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 weekly property meetings with Property Manager, assist property team on identified preventative and corrective maintenance throughout the campus</w:t>
            </w:r>
            <w:r w:rsidR="00973029">
              <w:rPr>
                <w:rFonts w:ascii="Arial" w:hAnsi="Arial" w:cs="Arial"/>
                <w:sz w:val="20"/>
                <w:szCs w:val="20"/>
              </w:rPr>
              <w:t xml:space="preserve">, daily distribution of delivered resources to departments, day to day maintenance of vehicle fleet to ensure all vehicles are kept clean, tidy and fuelled.  Assist with auditorium </w:t>
            </w:r>
            <w:r w:rsidR="001E1011">
              <w:rPr>
                <w:rFonts w:ascii="Arial" w:hAnsi="Arial" w:cs="Arial"/>
                <w:sz w:val="20"/>
                <w:szCs w:val="20"/>
              </w:rPr>
              <w:t xml:space="preserve">requirements and </w:t>
            </w:r>
            <w:r w:rsidR="00973029">
              <w:rPr>
                <w:rFonts w:ascii="Arial" w:hAnsi="Arial" w:cs="Arial"/>
                <w:sz w:val="20"/>
                <w:szCs w:val="20"/>
              </w:rPr>
              <w:t xml:space="preserve">allocation of tasks as directed by Property Manager. </w:t>
            </w:r>
          </w:p>
          <w:p w14:paraId="10EAEDF7" w14:textId="77777777" w:rsidR="00135031" w:rsidRDefault="00135031" w:rsidP="00F30A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68B157E7" w14:textId="77777777" w:rsidR="00135031" w:rsidRDefault="00976517" w:rsidP="0097651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Property Meeting</w:t>
            </w:r>
          </w:p>
          <w:p w14:paraId="1FB7E6FD" w14:textId="1E848109" w:rsidR="00973029" w:rsidRDefault="00973029" w:rsidP="00976517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Vehicle Maintenance </w:t>
            </w:r>
          </w:p>
        </w:tc>
      </w:tr>
    </w:tbl>
    <w:p w14:paraId="5C56EB51" w14:textId="77777777" w:rsidR="00973029" w:rsidRDefault="00973029"/>
    <w:tbl>
      <w:tblPr>
        <w:tblStyle w:val="TableGrid"/>
        <w:tblW w:w="10060" w:type="dxa"/>
        <w:tblInd w:w="-289" w:type="dxa"/>
        <w:tblLook w:val="04A0" w:firstRow="1" w:lastRow="0" w:firstColumn="1" w:lastColumn="0" w:noHBand="0" w:noVBand="1"/>
      </w:tblPr>
      <w:tblGrid>
        <w:gridCol w:w="2786"/>
        <w:gridCol w:w="5011"/>
        <w:gridCol w:w="2263"/>
      </w:tblGrid>
      <w:tr w:rsidR="00132A79" w:rsidRPr="00A16C3A" w14:paraId="5045A454" w14:textId="77777777" w:rsidTr="0035199C">
        <w:tc>
          <w:tcPr>
            <w:tcW w:w="2786" w:type="dxa"/>
            <w:vAlign w:val="center"/>
          </w:tcPr>
          <w:p w14:paraId="39429674" w14:textId="589A9843" w:rsidR="00132A79" w:rsidRDefault="00132A79" w:rsidP="005640F8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Health and Safety Compliance</w:t>
            </w:r>
          </w:p>
        </w:tc>
        <w:tc>
          <w:tcPr>
            <w:tcW w:w="5011" w:type="dxa"/>
          </w:tcPr>
          <w:p w14:paraId="1838A689" w14:textId="77777777" w:rsidR="00132A79" w:rsidRDefault="00132A79" w:rsidP="005216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F4899" w14:textId="115C33F6" w:rsidR="00132A79" w:rsidRDefault="00132A79" w:rsidP="009E5B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Safe work practices are always adhered to in accordance with OSH and </w:t>
            </w:r>
            <w:proofErr w:type="gramStart"/>
            <w:r w:rsidR="00135031">
              <w:rPr>
                <w:rFonts w:ascii="Arial" w:hAnsi="Arial" w:cs="Arial"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sz w:val="20"/>
                <w:szCs w:val="20"/>
              </w:rPr>
              <w:t xml:space="preserve"> relevant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legislation and as directed under Sancta Maria College’s Health and S</w:t>
            </w:r>
            <w:r w:rsidR="009E5B0B">
              <w:rPr>
                <w:rFonts w:ascii="Arial" w:hAnsi="Arial" w:cs="Arial"/>
                <w:sz w:val="20"/>
                <w:szCs w:val="20"/>
              </w:rPr>
              <w:t>afety policies and procedure</w:t>
            </w:r>
            <w:r w:rsidR="001E1011">
              <w:rPr>
                <w:rFonts w:ascii="Arial" w:hAnsi="Arial" w:cs="Arial"/>
                <w:sz w:val="20"/>
                <w:szCs w:val="20"/>
              </w:rPr>
              <w:t xml:space="preserve">, trained to test and tag all electrical equipment to ensure that all electrical resources comply with safety standards. </w:t>
            </w:r>
          </w:p>
          <w:p w14:paraId="4A92A945" w14:textId="5028FE44" w:rsidR="001E1011" w:rsidRDefault="001E1011" w:rsidP="009E5B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688FCC0" w14:textId="77777777" w:rsidR="00132A79" w:rsidRDefault="00132A79" w:rsidP="00132A79">
            <w:pPr>
              <w:pStyle w:val="ListParagraph"/>
              <w:ind w:left="319"/>
              <w:rPr>
                <w:rFonts w:ascii="Arial" w:hAnsi="Arial" w:cs="Arial"/>
                <w:sz w:val="20"/>
                <w:szCs w:val="20"/>
              </w:rPr>
            </w:pPr>
          </w:p>
          <w:p w14:paraId="64133758" w14:textId="77777777" w:rsidR="00132A79" w:rsidRDefault="00132A79" w:rsidP="00132A7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Act</w:t>
            </w:r>
          </w:p>
          <w:p w14:paraId="02CCF131" w14:textId="77777777" w:rsidR="00132A79" w:rsidRDefault="00132A79" w:rsidP="00132A79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SMC Health and Safety Policies and Procedures</w:t>
            </w:r>
          </w:p>
          <w:p w14:paraId="7774A0B1" w14:textId="3754871A" w:rsidR="0035713F" w:rsidRPr="009E5B0B" w:rsidRDefault="0035713F" w:rsidP="009E5B0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13F" w:rsidRPr="00A16C3A" w14:paraId="014B9B46" w14:textId="77777777" w:rsidTr="0035199C">
        <w:tc>
          <w:tcPr>
            <w:tcW w:w="2786" w:type="dxa"/>
            <w:vAlign w:val="center"/>
          </w:tcPr>
          <w:p w14:paraId="6B39D5E8" w14:textId="24D002A5" w:rsidR="0035713F" w:rsidRDefault="0035713F" w:rsidP="0035713F">
            <w:pPr>
              <w:pStyle w:val="ListParagraph"/>
              <w:numPr>
                <w:ilvl w:val="0"/>
                <w:numId w:val="5"/>
              </w:numPr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Qualities</w:t>
            </w:r>
          </w:p>
          <w:p w14:paraId="6D89C045" w14:textId="0C27BAE7" w:rsidR="0035713F" w:rsidRDefault="0035713F" w:rsidP="0035713F">
            <w:pPr>
              <w:pStyle w:val="ListParagraph"/>
              <w:ind w:left="30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1" w:type="dxa"/>
          </w:tcPr>
          <w:p w14:paraId="253A1CAE" w14:textId="77777777" w:rsidR="0035713F" w:rsidRDefault="0035713F" w:rsidP="003571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Motivated</w:t>
            </w:r>
            <w:proofErr w:type="spellEnd"/>
          </w:p>
          <w:p w14:paraId="57D96CD3" w14:textId="77777777" w:rsidR="0035713F" w:rsidRDefault="0035713F" w:rsidP="003571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independently and effectively within a team environment</w:t>
            </w:r>
          </w:p>
          <w:p w14:paraId="32C6463D" w14:textId="77777777" w:rsidR="0035713F" w:rsidRDefault="0035713F" w:rsidP="003571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positive and friendly attitude</w:t>
            </w:r>
          </w:p>
          <w:p w14:paraId="3C45D215" w14:textId="77777777" w:rsidR="0035713F" w:rsidRDefault="0035713F" w:rsidP="003571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communication skills</w:t>
            </w:r>
          </w:p>
          <w:p w14:paraId="771D2845" w14:textId="2AC92CEB" w:rsidR="0035713F" w:rsidRDefault="0035713F" w:rsidP="003571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 personal organisation and time management skills</w:t>
            </w:r>
          </w:p>
          <w:p w14:paraId="26267ACF" w14:textId="77777777" w:rsidR="0035713F" w:rsidRDefault="0035713F" w:rsidP="003571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service</w:t>
            </w:r>
          </w:p>
          <w:p w14:paraId="58A20A9B" w14:textId="082F5D5F" w:rsidR="0035713F" w:rsidRPr="0035713F" w:rsidRDefault="0035713F" w:rsidP="003571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Flexible and responsive</w:t>
            </w:r>
          </w:p>
        </w:tc>
        <w:tc>
          <w:tcPr>
            <w:tcW w:w="2263" w:type="dxa"/>
          </w:tcPr>
          <w:p w14:paraId="5B7DB9BE" w14:textId="77777777" w:rsidR="0035713F" w:rsidRDefault="0035713F" w:rsidP="0035713F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7DCAF" w14:textId="77777777" w:rsidR="00503718" w:rsidRDefault="00503718" w:rsidP="009606D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2CE991A" w14:textId="77777777" w:rsidR="005574E2" w:rsidRDefault="005574E2" w:rsidP="005574E2"/>
    <w:p w14:paraId="4ADE124B" w14:textId="77777777" w:rsidR="005574E2" w:rsidRDefault="005574E2" w:rsidP="005574E2">
      <w:pPr>
        <w:rPr>
          <w:b/>
          <w:bCs/>
          <w:i/>
          <w:iCs/>
        </w:rPr>
      </w:pPr>
      <w:r>
        <w:rPr>
          <w:b/>
          <w:bCs/>
          <w:i/>
          <w:iCs/>
        </w:rPr>
        <w:t>Limitations of Authority</w:t>
      </w:r>
    </w:p>
    <w:p w14:paraId="4470A97A" w14:textId="4BF5D23E" w:rsidR="005574E2" w:rsidRDefault="005574E2" w:rsidP="005574E2">
      <w:pPr>
        <w:rPr>
          <w:i/>
          <w:iCs/>
        </w:rPr>
      </w:pPr>
      <w:r>
        <w:rPr>
          <w:i/>
          <w:iCs/>
        </w:rPr>
        <w:t xml:space="preserve">Changes to procedures or routines must receive prior approval from the </w:t>
      </w:r>
      <w:r w:rsidR="00C10A9C">
        <w:rPr>
          <w:i/>
          <w:iCs/>
        </w:rPr>
        <w:t xml:space="preserve">Property Manager and Business Manager.  The Property Manager </w:t>
      </w:r>
      <w:r>
        <w:rPr>
          <w:i/>
          <w:iCs/>
        </w:rPr>
        <w:t>may make changes at any time in consultation with the Business Manager and yourself.</w:t>
      </w:r>
    </w:p>
    <w:p w14:paraId="1FF9518C" w14:textId="77777777" w:rsidR="005574E2" w:rsidRDefault="005574E2" w:rsidP="009606D5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14:paraId="1965ABB6" w14:textId="68BEA7BD" w:rsidR="004E5CDD" w:rsidRPr="00A16C3A" w:rsidRDefault="004E5CDD" w:rsidP="009606D5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A16C3A">
        <w:rPr>
          <w:rFonts w:ascii="Arial" w:hAnsi="Arial" w:cs="Arial"/>
          <w:b/>
          <w:sz w:val="20"/>
          <w:szCs w:val="20"/>
        </w:rPr>
        <w:t>Conditions of Employment</w:t>
      </w:r>
    </w:p>
    <w:p w14:paraId="6C7914FE" w14:textId="1B9D4C6D" w:rsidR="004E5CDD" w:rsidRDefault="004E5CDD" w:rsidP="009606D5">
      <w:pPr>
        <w:spacing w:after="0"/>
        <w:ind w:left="-284"/>
        <w:rPr>
          <w:rFonts w:ascii="Arial" w:hAnsi="Arial" w:cs="Arial"/>
          <w:sz w:val="20"/>
          <w:szCs w:val="20"/>
        </w:rPr>
      </w:pPr>
      <w:r w:rsidRPr="00A16C3A">
        <w:rPr>
          <w:rFonts w:ascii="Arial" w:hAnsi="Arial" w:cs="Arial"/>
          <w:sz w:val="20"/>
          <w:szCs w:val="20"/>
        </w:rPr>
        <w:t>Thi</w:t>
      </w:r>
      <w:r w:rsidR="001A32DA">
        <w:rPr>
          <w:rFonts w:ascii="Arial" w:hAnsi="Arial" w:cs="Arial"/>
          <w:sz w:val="20"/>
          <w:szCs w:val="20"/>
        </w:rPr>
        <w:t>s position is</w:t>
      </w:r>
      <w:r w:rsidR="002917E6">
        <w:rPr>
          <w:rFonts w:ascii="Arial" w:hAnsi="Arial" w:cs="Arial"/>
          <w:sz w:val="20"/>
          <w:szCs w:val="20"/>
        </w:rPr>
        <w:t xml:space="preserve"> a Part</w:t>
      </w:r>
      <w:r w:rsidR="001A32DA">
        <w:rPr>
          <w:rFonts w:ascii="Arial" w:hAnsi="Arial" w:cs="Arial"/>
          <w:sz w:val="20"/>
          <w:szCs w:val="20"/>
        </w:rPr>
        <w:t xml:space="preserve"> Time (</w:t>
      </w:r>
      <w:r w:rsidR="00EE3E54">
        <w:rPr>
          <w:rFonts w:ascii="Arial" w:hAnsi="Arial" w:cs="Arial"/>
          <w:sz w:val="20"/>
          <w:szCs w:val="20"/>
        </w:rPr>
        <w:t xml:space="preserve">20 hours per </w:t>
      </w:r>
      <w:proofErr w:type="gramStart"/>
      <w:r w:rsidR="00EE3E54">
        <w:rPr>
          <w:rFonts w:ascii="Arial" w:hAnsi="Arial" w:cs="Arial"/>
          <w:sz w:val="20"/>
          <w:szCs w:val="20"/>
        </w:rPr>
        <w:t>week :</w:t>
      </w:r>
      <w:proofErr w:type="gramEnd"/>
      <w:r w:rsidR="00EE3E54">
        <w:rPr>
          <w:rFonts w:ascii="Arial" w:hAnsi="Arial" w:cs="Arial"/>
          <w:sz w:val="20"/>
          <w:szCs w:val="20"/>
        </w:rPr>
        <w:t xml:space="preserve"> term time only )   Hours of work are flexible around technology assistant hours.  Additional hours in school holidays </w:t>
      </w:r>
      <w:r w:rsidR="001E1011">
        <w:rPr>
          <w:rFonts w:ascii="Arial" w:hAnsi="Arial" w:cs="Arial"/>
          <w:sz w:val="20"/>
          <w:szCs w:val="20"/>
        </w:rPr>
        <w:t>are required and will be d</w:t>
      </w:r>
      <w:r w:rsidR="00EE3E54">
        <w:rPr>
          <w:rFonts w:ascii="Arial" w:hAnsi="Arial" w:cs="Arial"/>
          <w:sz w:val="20"/>
          <w:szCs w:val="20"/>
        </w:rPr>
        <w:t xml:space="preserve">iscussed and negotiated with Property Manager prior to </w:t>
      </w:r>
      <w:proofErr w:type="gramStart"/>
      <w:r w:rsidR="00EE3E54">
        <w:rPr>
          <w:rFonts w:ascii="Arial" w:hAnsi="Arial" w:cs="Arial"/>
          <w:sz w:val="20"/>
          <w:szCs w:val="20"/>
        </w:rPr>
        <w:t xml:space="preserve">breaks </w:t>
      </w:r>
      <w:r w:rsidR="001E1011">
        <w:rPr>
          <w:rFonts w:ascii="Arial" w:hAnsi="Arial" w:cs="Arial"/>
          <w:sz w:val="20"/>
          <w:szCs w:val="20"/>
        </w:rPr>
        <w:t>.</w:t>
      </w:r>
      <w:proofErr w:type="gramEnd"/>
      <w:r w:rsidR="001E1011">
        <w:rPr>
          <w:rFonts w:ascii="Arial" w:hAnsi="Arial" w:cs="Arial"/>
          <w:sz w:val="20"/>
          <w:szCs w:val="20"/>
        </w:rPr>
        <w:t xml:space="preserve"> These hours will be paid as additional hours. </w:t>
      </w:r>
    </w:p>
    <w:p w14:paraId="09918B5D" w14:textId="77777777" w:rsidR="00EA18B5" w:rsidRDefault="00EA18B5" w:rsidP="009606D5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2F9C1DC4" w14:textId="7241FC9D" w:rsidR="00EA18B5" w:rsidRPr="00A16C3A" w:rsidRDefault="00EA18B5" w:rsidP="009606D5">
      <w:p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Employed </w:t>
      </w:r>
      <w:r w:rsidR="00B32317">
        <w:rPr>
          <w:rFonts w:ascii="Arial" w:hAnsi="Arial" w:cs="Arial"/>
          <w:sz w:val="20"/>
          <w:szCs w:val="20"/>
        </w:rPr>
        <w:t xml:space="preserve">under the terms and conditions of </w:t>
      </w:r>
      <w:r w:rsidR="00EE3E54">
        <w:rPr>
          <w:rFonts w:ascii="Arial" w:hAnsi="Arial" w:cs="Arial"/>
          <w:sz w:val="20"/>
          <w:szCs w:val="20"/>
        </w:rPr>
        <w:t xml:space="preserve">the Secondary and Area School </w:t>
      </w:r>
      <w:proofErr w:type="spellStart"/>
      <w:r w:rsidR="00EE3E54">
        <w:rPr>
          <w:rFonts w:ascii="Arial" w:hAnsi="Arial" w:cs="Arial"/>
          <w:sz w:val="20"/>
          <w:szCs w:val="20"/>
        </w:rPr>
        <w:t>Groundstaff</w:t>
      </w:r>
      <w:proofErr w:type="spellEnd"/>
      <w:r w:rsidR="00EE3E54">
        <w:rPr>
          <w:rFonts w:ascii="Arial" w:hAnsi="Arial" w:cs="Arial"/>
          <w:sz w:val="20"/>
          <w:szCs w:val="20"/>
        </w:rPr>
        <w:t xml:space="preserve"> Collective Agreement 2019-</w:t>
      </w:r>
      <w:proofErr w:type="gramStart"/>
      <w:r w:rsidR="00EE3E54">
        <w:rPr>
          <w:rFonts w:ascii="Arial" w:hAnsi="Arial" w:cs="Arial"/>
          <w:sz w:val="20"/>
          <w:szCs w:val="20"/>
        </w:rPr>
        <w:t>2022 :</w:t>
      </w:r>
      <w:proofErr w:type="gramEnd"/>
      <w:r w:rsidR="00EE3E54">
        <w:rPr>
          <w:rFonts w:ascii="Arial" w:hAnsi="Arial" w:cs="Arial"/>
          <w:sz w:val="20"/>
          <w:szCs w:val="20"/>
        </w:rPr>
        <w:t xml:space="preserve">  Grade 1 :  $</w:t>
      </w:r>
      <w:r w:rsidR="001E1011">
        <w:rPr>
          <w:rFonts w:ascii="Arial" w:hAnsi="Arial" w:cs="Arial"/>
          <w:sz w:val="20"/>
          <w:szCs w:val="20"/>
        </w:rPr>
        <w:t xml:space="preserve">21.95 per hour </w:t>
      </w:r>
    </w:p>
    <w:p w14:paraId="7C275718" w14:textId="77777777" w:rsidR="004E5CDD" w:rsidRDefault="004E5CDD" w:rsidP="009606D5">
      <w:pPr>
        <w:spacing w:after="0"/>
        <w:ind w:left="-284"/>
        <w:rPr>
          <w:rFonts w:ascii="Arial" w:hAnsi="Arial" w:cs="Arial"/>
          <w:sz w:val="20"/>
          <w:szCs w:val="20"/>
        </w:rPr>
      </w:pPr>
    </w:p>
    <w:p w14:paraId="52CF3D77" w14:textId="77777777" w:rsidR="00E605CB" w:rsidRDefault="00E605CB" w:rsidP="00A16C3A">
      <w:pPr>
        <w:rPr>
          <w:rFonts w:ascii="Arial" w:hAnsi="Arial" w:cs="Arial"/>
          <w:sz w:val="20"/>
        </w:rPr>
      </w:pPr>
    </w:p>
    <w:p w14:paraId="7375E5C7" w14:textId="77777777" w:rsidR="00E605CB" w:rsidRPr="00D828AB" w:rsidRDefault="00E605CB" w:rsidP="00A16C3A">
      <w:pPr>
        <w:rPr>
          <w:rFonts w:ascii="Arial" w:hAnsi="Arial" w:cs="Arial"/>
          <w:sz w:val="20"/>
        </w:rPr>
      </w:pPr>
    </w:p>
    <w:p w14:paraId="0CFD048C" w14:textId="156779A4"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D828AB">
        <w:rPr>
          <w:rFonts w:ascii="Arial" w:hAnsi="Arial" w:cs="Arial"/>
          <w:b/>
          <w:bCs/>
          <w:sz w:val="16"/>
          <w:szCs w:val="16"/>
        </w:rPr>
        <w:t xml:space="preserve">Role Description: </w:t>
      </w:r>
      <w:r w:rsidRPr="00D828AB">
        <w:rPr>
          <w:rFonts w:ascii="Arial" w:hAnsi="Arial" w:cs="Arial"/>
          <w:b/>
          <w:bCs/>
          <w:sz w:val="16"/>
          <w:szCs w:val="16"/>
        </w:rPr>
        <w:tab/>
      </w:r>
      <w:r w:rsidRPr="00D828AB">
        <w:rPr>
          <w:rFonts w:ascii="Arial" w:hAnsi="Arial" w:cs="Arial"/>
          <w:b/>
          <w:bCs/>
          <w:sz w:val="16"/>
          <w:szCs w:val="16"/>
        </w:rPr>
        <w:tab/>
      </w:r>
      <w:r w:rsidR="00EE3E54">
        <w:rPr>
          <w:rFonts w:ascii="Arial" w:hAnsi="Arial" w:cs="Arial"/>
          <w:b/>
          <w:sz w:val="16"/>
          <w:szCs w:val="16"/>
        </w:rPr>
        <w:t xml:space="preserve">Assistant </w:t>
      </w:r>
      <w:proofErr w:type="spellStart"/>
      <w:r w:rsidR="00EE3E54">
        <w:rPr>
          <w:rFonts w:ascii="Arial" w:hAnsi="Arial" w:cs="Arial"/>
          <w:b/>
          <w:sz w:val="16"/>
          <w:szCs w:val="16"/>
        </w:rPr>
        <w:t>Groundsman</w:t>
      </w:r>
      <w:proofErr w:type="spellEnd"/>
      <w:r w:rsidR="00EE3E54">
        <w:rPr>
          <w:rFonts w:ascii="Arial" w:hAnsi="Arial" w:cs="Arial"/>
          <w:b/>
          <w:sz w:val="16"/>
          <w:szCs w:val="16"/>
        </w:rPr>
        <w:t>/Handyman</w:t>
      </w:r>
    </w:p>
    <w:p w14:paraId="61A42F12" w14:textId="77777777"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33F951D0" w14:textId="0BAB9618" w:rsidR="00A20122" w:rsidRPr="00D828AB" w:rsidRDefault="00EA18B5" w:rsidP="00EA18B5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Adopted: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="001E1011">
        <w:rPr>
          <w:rFonts w:ascii="Arial" w:hAnsi="Arial" w:cs="Arial"/>
          <w:b/>
          <w:bCs/>
          <w:sz w:val="16"/>
          <w:szCs w:val="16"/>
        </w:rPr>
        <w:t xml:space="preserve">February 2021 </w:t>
      </w:r>
      <w:r w:rsidR="00EE3E5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EC459D2" w14:textId="77777777"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828AB">
        <w:rPr>
          <w:rFonts w:ascii="Arial" w:hAnsi="Arial" w:cs="Arial"/>
          <w:b/>
          <w:bCs/>
          <w:sz w:val="16"/>
          <w:szCs w:val="16"/>
        </w:rPr>
        <w:tab/>
      </w:r>
      <w:r w:rsidRPr="00D828AB">
        <w:rPr>
          <w:rFonts w:ascii="Arial" w:hAnsi="Arial" w:cs="Arial"/>
          <w:b/>
          <w:bCs/>
          <w:sz w:val="16"/>
          <w:szCs w:val="16"/>
        </w:rPr>
        <w:tab/>
      </w:r>
      <w:r w:rsidRPr="00D828AB">
        <w:rPr>
          <w:rFonts w:ascii="Arial" w:hAnsi="Arial" w:cs="Arial"/>
          <w:b/>
          <w:bCs/>
          <w:sz w:val="16"/>
          <w:szCs w:val="16"/>
        </w:rPr>
        <w:tab/>
      </w:r>
    </w:p>
    <w:p w14:paraId="4DB6D582" w14:textId="77777777"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7A29BEC1" w14:textId="77777777"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835"/>
        </w:tabs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2E87ECD9" w14:textId="77777777"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10660"/>
        </w:tabs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D828AB">
        <w:rPr>
          <w:rFonts w:ascii="Arial" w:hAnsi="Arial" w:cs="Arial"/>
          <w:bCs/>
          <w:sz w:val="16"/>
          <w:szCs w:val="16"/>
        </w:rPr>
        <w:t>……………....……………………..………………                      .……………....……………………..……</w:t>
      </w:r>
    </w:p>
    <w:p w14:paraId="2F9608B1" w14:textId="77777777"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0"/>
        </w:tabs>
        <w:spacing w:line="240" w:lineRule="auto"/>
        <w:jc w:val="left"/>
        <w:rPr>
          <w:rFonts w:ascii="Arial" w:hAnsi="Arial" w:cs="Arial"/>
          <w:bCs/>
          <w:i/>
          <w:sz w:val="16"/>
          <w:szCs w:val="16"/>
        </w:rPr>
      </w:pPr>
      <w:r w:rsidRPr="00D828AB">
        <w:rPr>
          <w:rFonts w:ascii="Arial" w:hAnsi="Arial" w:cs="Arial"/>
          <w:bCs/>
          <w:i/>
          <w:sz w:val="16"/>
          <w:szCs w:val="16"/>
        </w:rPr>
        <w:t xml:space="preserve">                 Louise Moore                                                                     </w:t>
      </w:r>
      <w:r w:rsidRPr="00D828AB">
        <w:rPr>
          <w:rFonts w:ascii="Arial" w:hAnsi="Arial" w:cs="Arial"/>
          <w:bCs/>
          <w:sz w:val="16"/>
          <w:szCs w:val="16"/>
        </w:rPr>
        <w:t>Date</w:t>
      </w:r>
    </w:p>
    <w:p w14:paraId="29D82932" w14:textId="77777777" w:rsidR="00A16C3A" w:rsidRPr="00D828AB" w:rsidRDefault="00A16C3A" w:rsidP="00A16C3A">
      <w:pPr>
        <w:pStyle w:val="c3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0"/>
        </w:tabs>
        <w:spacing w:line="240" w:lineRule="auto"/>
        <w:jc w:val="left"/>
        <w:rPr>
          <w:rFonts w:ascii="Arial" w:hAnsi="Arial" w:cs="Arial"/>
          <w:b/>
          <w:bCs/>
          <w:sz w:val="16"/>
          <w:szCs w:val="16"/>
        </w:rPr>
      </w:pPr>
      <w:r w:rsidRPr="00D828AB">
        <w:rPr>
          <w:rFonts w:ascii="Arial" w:hAnsi="Arial" w:cs="Arial"/>
          <w:b/>
          <w:bCs/>
          <w:sz w:val="16"/>
          <w:szCs w:val="16"/>
        </w:rPr>
        <w:t xml:space="preserve">                     Principal</w:t>
      </w:r>
    </w:p>
    <w:p w14:paraId="64B13429" w14:textId="77777777" w:rsidR="00A16C3A" w:rsidRPr="00D828AB" w:rsidRDefault="00A16C3A" w:rsidP="00A16C3A">
      <w:pPr>
        <w:pStyle w:val="NoSpacing"/>
        <w:rPr>
          <w:rFonts w:ascii="Arial" w:hAnsi="Arial" w:cs="Arial"/>
          <w:sz w:val="20"/>
          <w:szCs w:val="20"/>
        </w:rPr>
      </w:pPr>
    </w:p>
    <w:p w14:paraId="7D2AF04B" w14:textId="77777777" w:rsidR="00A16C3A" w:rsidRPr="00D828AB" w:rsidRDefault="00A16C3A" w:rsidP="00A16C3A">
      <w:pPr>
        <w:pStyle w:val="NoSpacing"/>
        <w:rPr>
          <w:rFonts w:ascii="Arial" w:hAnsi="Arial" w:cs="Arial"/>
          <w:sz w:val="20"/>
          <w:szCs w:val="20"/>
        </w:rPr>
      </w:pPr>
    </w:p>
    <w:p w14:paraId="7351608F" w14:textId="77777777" w:rsidR="004E5CDD" w:rsidRPr="004E5CDD" w:rsidRDefault="00A16C3A" w:rsidP="00A16C3A">
      <w:pPr>
        <w:pStyle w:val="NoSpacing"/>
        <w:rPr>
          <w:b/>
        </w:rPr>
      </w:pPr>
      <w:r w:rsidRPr="00D828AB">
        <w:rPr>
          <w:rFonts w:ascii="Arial" w:hAnsi="Arial" w:cs="Arial"/>
          <w:b/>
          <w:sz w:val="20"/>
          <w:szCs w:val="20"/>
        </w:rPr>
        <w:tab/>
      </w:r>
      <w:r w:rsidRPr="00D828AB">
        <w:rPr>
          <w:rFonts w:ascii="Arial" w:hAnsi="Arial" w:cs="Arial"/>
          <w:b/>
          <w:sz w:val="20"/>
          <w:szCs w:val="20"/>
        </w:rPr>
        <w:tab/>
      </w:r>
      <w:r w:rsidRPr="00D828AB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</w:p>
    <w:sectPr w:rsidR="004E5CDD" w:rsidRPr="004E5CDD" w:rsidSect="009606D5">
      <w:footerReference w:type="default" r:id="rId8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3EC8" w14:textId="77777777" w:rsidR="0072490C" w:rsidRDefault="0072490C" w:rsidP="0072490C">
      <w:pPr>
        <w:spacing w:after="0" w:line="240" w:lineRule="auto"/>
      </w:pPr>
      <w:r>
        <w:separator/>
      </w:r>
    </w:p>
  </w:endnote>
  <w:endnote w:type="continuationSeparator" w:id="0">
    <w:p w14:paraId="70AF80E1" w14:textId="77777777" w:rsidR="0072490C" w:rsidRDefault="0072490C" w:rsidP="007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32458" w14:textId="4668009B" w:rsidR="0072490C" w:rsidRPr="00C75E76" w:rsidRDefault="0072490C" w:rsidP="00B813CC">
    <w:pPr>
      <w:pStyle w:val="Footer"/>
      <w:ind w:left="-284" w:right="283"/>
      <w:rPr>
        <w:sz w:val="12"/>
        <w:szCs w:val="12"/>
      </w:rPr>
    </w:pPr>
    <w:r w:rsidRPr="000C4C5B">
      <w:rPr>
        <w:b/>
        <w:color w:val="1F4E79"/>
        <w:sz w:val="12"/>
        <w:szCs w:val="12"/>
      </w:rPr>
      <w:t>Sancta Maria College</w:t>
    </w:r>
    <w:r w:rsidRPr="000C4C5B">
      <w:rPr>
        <w:sz w:val="12"/>
        <w:szCs w:val="12"/>
      </w:rPr>
      <w:t xml:space="preserve"> </w:t>
    </w:r>
    <w:r>
      <w:rPr>
        <w:b/>
        <w:sz w:val="12"/>
        <w:szCs w:val="12"/>
      </w:rPr>
      <w:t>Role</w:t>
    </w:r>
    <w:r w:rsidRPr="000C4C5B">
      <w:rPr>
        <w:b/>
        <w:sz w:val="12"/>
        <w:szCs w:val="12"/>
      </w:rPr>
      <w:t xml:space="preserve"> Description</w:t>
    </w:r>
    <w:r w:rsidRPr="000C4C5B">
      <w:rPr>
        <w:sz w:val="12"/>
        <w:szCs w:val="12"/>
      </w:rPr>
      <w:t xml:space="preserve"> – </w:t>
    </w:r>
    <w:r w:rsidR="00EE3E54">
      <w:rPr>
        <w:i/>
        <w:sz w:val="12"/>
        <w:szCs w:val="12"/>
      </w:rPr>
      <w:t>Assistant Groundsman/Handyman</w:t>
    </w:r>
    <w:r w:rsidR="00B813CC">
      <w:rPr>
        <w:i/>
        <w:sz w:val="12"/>
        <w:szCs w:val="12"/>
      </w:rPr>
      <w:t xml:space="preserve"> </w:t>
    </w:r>
    <w:r w:rsidR="00B813CC">
      <w:rPr>
        <w:i/>
        <w:sz w:val="12"/>
        <w:szCs w:val="12"/>
      </w:rPr>
      <w:tab/>
    </w:r>
    <w:r w:rsidR="00B813CC">
      <w:rPr>
        <w:i/>
        <w:sz w:val="12"/>
        <w:szCs w:val="12"/>
      </w:rPr>
      <w:tab/>
    </w:r>
    <w:r w:rsidRPr="000C4C5B">
      <w:rPr>
        <w:sz w:val="12"/>
        <w:szCs w:val="12"/>
      </w:rPr>
      <w:t xml:space="preserve">Page </w:t>
    </w:r>
    <w:r w:rsidRPr="000C4C5B">
      <w:rPr>
        <w:b/>
        <w:bCs/>
        <w:sz w:val="12"/>
        <w:szCs w:val="12"/>
      </w:rPr>
      <w:fldChar w:fldCharType="begin"/>
    </w:r>
    <w:r w:rsidRPr="000C4C5B">
      <w:rPr>
        <w:b/>
        <w:bCs/>
        <w:sz w:val="12"/>
        <w:szCs w:val="12"/>
      </w:rPr>
      <w:instrText xml:space="preserve"> PAGE </w:instrText>
    </w:r>
    <w:r w:rsidRPr="000C4C5B">
      <w:rPr>
        <w:b/>
        <w:bCs/>
        <w:sz w:val="12"/>
        <w:szCs w:val="12"/>
      </w:rPr>
      <w:fldChar w:fldCharType="separate"/>
    </w:r>
    <w:r w:rsidR="00147DA6">
      <w:rPr>
        <w:b/>
        <w:bCs/>
        <w:noProof/>
        <w:sz w:val="12"/>
        <w:szCs w:val="12"/>
      </w:rPr>
      <w:t>2</w:t>
    </w:r>
    <w:r w:rsidRPr="000C4C5B">
      <w:rPr>
        <w:b/>
        <w:bCs/>
        <w:sz w:val="12"/>
        <w:szCs w:val="12"/>
      </w:rPr>
      <w:fldChar w:fldCharType="end"/>
    </w:r>
    <w:r w:rsidRPr="000C4C5B">
      <w:rPr>
        <w:sz w:val="12"/>
        <w:szCs w:val="12"/>
      </w:rPr>
      <w:t xml:space="preserve"> of </w:t>
    </w:r>
    <w:r w:rsidRPr="000C4C5B">
      <w:rPr>
        <w:b/>
        <w:bCs/>
        <w:sz w:val="12"/>
        <w:szCs w:val="12"/>
      </w:rPr>
      <w:fldChar w:fldCharType="begin"/>
    </w:r>
    <w:r w:rsidRPr="000C4C5B">
      <w:rPr>
        <w:b/>
        <w:bCs/>
        <w:sz w:val="12"/>
        <w:szCs w:val="12"/>
      </w:rPr>
      <w:instrText xml:space="preserve"> NUMPAGES  </w:instrText>
    </w:r>
    <w:r w:rsidRPr="000C4C5B">
      <w:rPr>
        <w:b/>
        <w:bCs/>
        <w:sz w:val="12"/>
        <w:szCs w:val="12"/>
      </w:rPr>
      <w:fldChar w:fldCharType="separate"/>
    </w:r>
    <w:r w:rsidR="00147DA6">
      <w:rPr>
        <w:b/>
        <w:bCs/>
        <w:noProof/>
        <w:sz w:val="12"/>
        <w:szCs w:val="12"/>
      </w:rPr>
      <w:t>2</w:t>
    </w:r>
    <w:r w:rsidRPr="000C4C5B">
      <w:rPr>
        <w:b/>
        <w:bCs/>
        <w:sz w:val="12"/>
        <w:szCs w:val="12"/>
      </w:rPr>
      <w:fldChar w:fldCharType="end"/>
    </w:r>
    <w:r>
      <w:rPr>
        <w:b/>
        <w:bCs/>
        <w:sz w:val="12"/>
        <w:szCs w:val="12"/>
      </w:rPr>
      <w:t xml:space="preserve">  </w:t>
    </w:r>
    <w:r>
      <w:rPr>
        <w:sz w:val="12"/>
        <w:szCs w:val="12"/>
      </w:rPr>
      <w:t xml:space="preserve">                                                                     </w:t>
    </w:r>
    <w:r w:rsidR="00B813CC">
      <w:rPr>
        <w:i/>
        <w:sz w:val="12"/>
        <w:szCs w:val="12"/>
      </w:rPr>
      <w:t xml:space="preserve">Updated July 2020 </w:t>
    </w:r>
  </w:p>
  <w:p w14:paraId="3D364CF0" w14:textId="77777777" w:rsidR="0072490C" w:rsidRDefault="00724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0F022" w14:textId="77777777" w:rsidR="0072490C" w:rsidRDefault="0072490C" w:rsidP="0072490C">
      <w:pPr>
        <w:spacing w:after="0" w:line="240" w:lineRule="auto"/>
      </w:pPr>
      <w:r>
        <w:separator/>
      </w:r>
    </w:p>
  </w:footnote>
  <w:footnote w:type="continuationSeparator" w:id="0">
    <w:p w14:paraId="69D77920" w14:textId="77777777" w:rsidR="0072490C" w:rsidRDefault="0072490C" w:rsidP="0072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BC2"/>
    <w:multiLevelType w:val="hybridMultilevel"/>
    <w:tmpl w:val="51C42C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58B3"/>
    <w:multiLevelType w:val="hybridMultilevel"/>
    <w:tmpl w:val="40C29D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56170"/>
    <w:multiLevelType w:val="hybridMultilevel"/>
    <w:tmpl w:val="2EA008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E2A60"/>
    <w:multiLevelType w:val="hybridMultilevel"/>
    <w:tmpl w:val="BCE2A2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870D8"/>
    <w:multiLevelType w:val="hybridMultilevel"/>
    <w:tmpl w:val="0576C7DA"/>
    <w:lvl w:ilvl="0" w:tplc="03BA37A4">
      <w:start w:val="1"/>
      <w:numFmt w:val="decimal"/>
      <w:lvlText w:val="%1"/>
      <w:lvlJc w:val="left"/>
      <w:pPr>
        <w:ind w:left="1080" w:hanging="72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83B5F"/>
    <w:multiLevelType w:val="hybridMultilevel"/>
    <w:tmpl w:val="F27AEB36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60A0"/>
    <w:multiLevelType w:val="hybridMultilevel"/>
    <w:tmpl w:val="09FA2E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yNjY0NDGyMDW2MDBV0lEKTi0uzszPAykwrgUAVIqxzCwAAAA="/>
  </w:docVars>
  <w:rsids>
    <w:rsidRoot w:val="006442CE"/>
    <w:rsid w:val="00011F65"/>
    <w:rsid w:val="0006149A"/>
    <w:rsid w:val="000B5E73"/>
    <w:rsid w:val="000C1097"/>
    <w:rsid w:val="000D47BF"/>
    <w:rsid w:val="000F1453"/>
    <w:rsid w:val="00106F23"/>
    <w:rsid w:val="0011525F"/>
    <w:rsid w:val="00132A79"/>
    <w:rsid w:val="00135031"/>
    <w:rsid w:val="0014034E"/>
    <w:rsid w:val="00147DA6"/>
    <w:rsid w:val="00175E39"/>
    <w:rsid w:val="00197A76"/>
    <w:rsid w:val="001A32DA"/>
    <w:rsid w:val="001E1011"/>
    <w:rsid w:val="002103B2"/>
    <w:rsid w:val="0024407E"/>
    <w:rsid w:val="00290374"/>
    <w:rsid w:val="002917E6"/>
    <w:rsid w:val="002B0BC8"/>
    <w:rsid w:val="0034402D"/>
    <w:rsid w:val="00346278"/>
    <w:rsid w:val="0035199C"/>
    <w:rsid w:val="0035713F"/>
    <w:rsid w:val="00393F13"/>
    <w:rsid w:val="003A33DD"/>
    <w:rsid w:val="003A7CDE"/>
    <w:rsid w:val="003C47D4"/>
    <w:rsid w:val="0040162B"/>
    <w:rsid w:val="00434092"/>
    <w:rsid w:val="0045304C"/>
    <w:rsid w:val="00453723"/>
    <w:rsid w:val="0048350B"/>
    <w:rsid w:val="00486899"/>
    <w:rsid w:val="004878C4"/>
    <w:rsid w:val="004E5CDD"/>
    <w:rsid w:val="004F2B2C"/>
    <w:rsid w:val="00503718"/>
    <w:rsid w:val="0050477B"/>
    <w:rsid w:val="00510D2E"/>
    <w:rsid w:val="00521633"/>
    <w:rsid w:val="00525B60"/>
    <w:rsid w:val="005432BE"/>
    <w:rsid w:val="00543303"/>
    <w:rsid w:val="005574E2"/>
    <w:rsid w:val="005640F8"/>
    <w:rsid w:val="005A09F9"/>
    <w:rsid w:val="005A266C"/>
    <w:rsid w:val="005A4E60"/>
    <w:rsid w:val="0060051D"/>
    <w:rsid w:val="00600F62"/>
    <w:rsid w:val="006036BC"/>
    <w:rsid w:val="00610039"/>
    <w:rsid w:val="00610A7A"/>
    <w:rsid w:val="006217F2"/>
    <w:rsid w:val="006442CE"/>
    <w:rsid w:val="00650071"/>
    <w:rsid w:val="00676B7E"/>
    <w:rsid w:val="006A457E"/>
    <w:rsid w:val="006B014E"/>
    <w:rsid w:val="006D5D54"/>
    <w:rsid w:val="006E7C92"/>
    <w:rsid w:val="00713865"/>
    <w:rsid w:val="0072490C"/>
    <w:rsid w:val="007249F1"/>
    <w:rsid w:val="00741BE4"/>
    <w:rsid w:val="00765FC7"/>
    <w:rsid w:val="007708A5"/>
    <w:rsid w:val="007A1D74"/>
    <w:rsid w:val="007A261E"/>
    <w:rsid w:val="007C09EB"/>
    <w:rsid w:val="007D584F"/>
    <w:rsid w:val="007F05CA"/>
    <w:rsid w:val="007F7080"/>
    <w:rsid w:val="00803F5C"/>
    <w:rsid w:val="00830A49"/>
    <w:rsid w:val="0086062D"/>
    <w:rsid w:val="0087344F"/>
    <w:rsid w:val="00874608"/>
    <w:rsid w:val="00885AA8"/>
    <w:rsid w:val="008874DC"/>
    <w:rsid w:val="00890279"/>
    <w:rsid w:val="008951DF"/>
    <w:rsid w:val="008A7F72"/>
    <w:rsid w:val="008B30BD"/>
    <w:rsid w:val="008C27F5"/>
    <w:rsid w:val="008D751E"/>
    <w:rsid w:val="0090253E"/>
    <w:rsid w:val="009133AC"/>
    <w:rsid w:val="00922DE5"/>
    <w:rsid w:val="00960439"/>
    <w:rsid w:val="009606D5"/>
    <w:rsid w:val="00973029"/>
    <w:rsid w:val="00976517"/>
    <w:rsid w:val="0098346E"/>
    <w:rsid w:val="00984DE9"/>
    <w:rsid w:val="00995FCE"/>
    <w:rsid w:val="009E5B0B"/>
    <w:rsid w:val="009F5E14"/>
    <w:rsid w:val="00A16C3A"/>
    <w:rsid w:val="00A20122"/>
    <w:rsid w:val="00A34953"/>
    <w:rsid w:val="00A57B2C"/>
    <w:rsid w:val="00A60961"/>
    <w:rsid w:val="00A67BF7"/>
    <w:rsid w:val="00A769A1"/>
    <w:rsid w:val="00A81471"/>
    <w:rsid w:val="00A907BC"/>
    <w:rsid w:val="00AA4AB6"/>
    <w:rsid w:val="00AD477F"/>
    <w:rsid w:val="00AF6415"/>
    <w:rsid w:val="00B259CC"/>
    <w:rsid w:val="00B32317"/>
    <w:rsid w:val="00B63D1F"/>
    <w:rsid w:val="00B6703D"/>
    <w:rsid w:val="00B813CC"/>
    <w:rsid w:val="00BB722C"/>
    <w:rsid w:val="00BD79DD"/>
    <w:rsid w:val="00BD7CFB"/>
    <w:rsid w:val="00BF4646"/>
    <w:rsid w:val="00C10A9C"/>
    <w:rsid w:val="00C27819"/>
    <w:rsid w:val="00C54342"/>
    <w:rsid w:val="00C573BF"/>
    <w:rsid w:val="00C6400B"/>
    <w:rsid w:val="00C642E1"/>
    <w:rsid w:val="00C82042"/>
    <w:rsid w:val="00C87946"/>
    <w:rsid w:val="00C95908"/>
    <w:rsid w:val="00CC662E"/>
    <w:rsid w:val="00CD15A0"/>
    <w:rsid w:val="00CD7AFB"/>
    <w:rsid w:val="00CE514C"/>
    <w:rsid w:val="00D344F0"/>
    <w:rsid w:val="00D80892"/>
    <w:rsid w:val="00DD56B2"/>
    <w:rsid w:val="00DF0167"/>
    <w:rsid w:val="00DF2736"/>
    <w:rsid w:val="00E0038A"/>
    <w:rsid w:val="00E05C98"/>
    <w:rsid w:val="00E37822"/>
    <w:rsid w:val="00E56DCD"/>
    <w:rsid w:val="00E6052C"/>
    <w:rsid w:val="00E605CB"/>
    <w:rsid w:val="00E608E1"/>
    <w:rsid w:val="00E848E2"/>
    <w:rsid w:val="00E90F22"/>
    <w:rsid w:val="00E9331B"/>
    <w:rsid w:val="00E95B5B"/>
    <w:rsid w:val="00EA0E73"/>
    <w:rsid w:val="00EA18B5"/>
    <w:rsid w:val="00EB067C"/>
    <w:rsid w:val="00EE3E54"/>
    <w:rsid w:val="00F01AAB"/>
    <w:rsid w:val="00F21D31"/>
    <w:rsid w:val="00F30AB1"/>
    <w:rsid w:val="00F30E0C"/>
    <w:rsid w:val="00F56A26"/>
    <w:rsid w:val="00F676C1"/>
    <w:rsid w:val="00F970F6"/>
    <w:rsid w:val="00FC3730"/>
    <w:rsid w:val="00FD2B8E"/>
    <w:rsid w:val="00FD3820"/>
    <w:rsid w:val="00FD3F5A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1218CB"/>
  <w15:chartTrackingRefBased/>
  <w15:docId w15:val="{82F844F1-EC79-44FB-8797-B2FFC5E6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2CE"/>
    <w:pPr>
      <w:ind w:left="720"/>
      <w:contextualSpacing/>
    </w:pPr>
  </w:style>
  <w:style w:type="table" w:styleId="TableGrid">
    <w:name w:val="Table Grid"/>
    <w:basedOn w:val="TableNormal"/>
    <w:uiPriority w:val="39"/>
    <w:rsid w:val="0064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19"/>
    <w:rPr>
      <w:rFonts w:ascii="Segoe UI" w:hAnsi="Segoe UI" w:cs="Segoe UI"/>
      <w:sz w:val="18"/>
      <w:szCs w:val="18"/>
    </w:rPr>
  </w:style>
  <w:style w:type="paragraph" w:customStyle="1" w:styleId="c35">
    <w:name w:val="c35"/>
    <w:basedOn w:val="Normal"/>
    <w:rsid w:val="00A16C3A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90C"/>
  </w:style>
  <w:style w:type="paragraph" w:styleId="Footer">
    <w:name w:val="footer"/>
    <w:basedOn w:val="Normal"/>
    <w:link w:val="FooterChar"/>
    <w:uiPriority w:val="99"/>
    <w:unhideWhenUsed/>
    <w:rsid w:val="00724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EduServe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Greengrass</dc:creator>
  <cp:keywords/>
  <dc:description/>
  <cp:lastModifiedBy>Margaret Littlejohn</cp:lastModifiedBy>
  <cp:revision>4</cp:revision>
  <cp:lastPrinted>2021-02-11T22:32:00Z</cp:lastPrinted>
  <dcterms:created xsi:type="dcterms:W3CDTF">2020-07-02T04:27:00Z</dcterms:created>
  <dcterms:modified xsi:type="dcterms:W3CDTF">2021-02-11T22:32:00Z</dcterms:modified>
</cp:coreProperties>
</file>